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9A" w:rsidRPr="00DB6ECB" w:rsidRDefault="008E5D17">
      <w:pPr>
        <w:spacing w:line="658" w:lineRule="exact"/>
        <w:ind w:left="1373"/>
        <w:rPr>
          <w:rFonts w:ascii="標楷體" w:eastAsia="標楷體" w:hAnsi="標楷體"/>
          <w:sz w:val="40"/>
        </w:rPr>
      </w:pPr>
      <w:r w:rsidRPr="00DB6ECB">
        <w:rPr>
          <w:rFonts w:ascii="標楷體" w:eastAsia="標楷體" w:hAnsi="標楷體"/>
          <w:sz w:val="40"/>
        </w:rPr>
        <w:t>國立成功大學藝術研究所《禮賢藝刊》稿約</w:t>
      </w:r>
    </w:p>
    <w:p w:rsidR="0072129A" w:rsidRPr="00DB6ECB" w:rsidRDefault="008E5D17">
      <w:pPr>
        <w:spacing w:before="60"/>
        <w:ind w:left="2131"/>
        <w:rPr>
          <w:rFonts w:ascii="標楷體" w:eastAsia="標楷體" w:hAnsi="標楷體"/>
          <w:b/>
          <w:sz w:val="32"/>
        </w:rPr>
      </w:pPr>
      <w:bookmarkStart w:id="0" w:name="_GoBack"/>
      <w:r w:rsidRPr="00DB6ECB">
        <w:rPr>
          <w:rFonts w:ascii="標楷體" w:eastAsia="標楷體" w:hAnsi="標楷體"/>
          <w:b/>
          <w:sz w:val="32"/>
        </w:rPr>
        <w:t>※</w:t>
      </w:r>
      <w:r w:rsidRPr="00DB6ECB">
        <w:rPr>
          <w:rFonts w:ascii="標楷體" w:eastAsia="標楷體" w:hAnsi="標楷體"/>
          <w:b/>
          <w:sz w:val="32"/>
        </w:rPr>
        <w:t>文稿隨到隨審、雙向匿名審稿制、年刊</w:t>
      </w:r>
      <w:r w:rsidRPr="00DB6ECB">
        <w:rPr>
          <w:rFonts w:ascii="標楷體" w:eastAsia="標楷體" w:hAnsi="標楷體"/>
          <w:b/>
          <w:sz w:val="32"/>
        </w:rPr>
        <w:t>※</w:t>
      </w:r>
    </w:p>
    <w:bookmarkEnd w:id="0"/>
    <w:p w:rsidR="0072129A" w:rsidRPr="00DB6ECB" w:rsidRDefault="008E5D17">
      <w:pPr>
        <w:pStyle w:val="a3"/>
        <w:spacing w:before="249" w:line="196" w:lineRule="auto"/>
        <w:ind w:left="2438" w:right="1017" w:hanging="1419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pacing w:val="-29"/>
          <w:sz w:val="28"/>
        </w:rPr>
        <w:t>學刊宗旨：</w:t>
      </w:r>
      <w:r w:rsidRPr="00DB6ECB">
        <w:rPr>
          <w:rFonts w:ascii="標楷體" w:eastAsia="標楷體" w:hAnsi="標楷體"/>
          <w:spacing w:val="-6"/>
        </w:rPr>
        <w:t>《禮賢藝刊》為國立成功大學藝術研究所於</w:t>
      </w:r>
      <w:r w:rsidRPr="00DB6ECB">
        <w:rPr>
          <w:rFonts w:ascii="標楷體" w:eastAsia="標楷體" w:hAnsi="標楷體"/>
          <w:spacing w:val="-6"/>
        </w:rPr>
        <w:t xml:space="preserve"> </w:t>
      </w:r>
      <w:r w:rsidRPr="00DB6ECB">
        <w:rPr>
          <w:rFonts w:ascii="標楷體" w:eastAsia="標楷體" w:hAnsi="標楷體"/>
        </w:rPr>
        <w:t xml:space="preserve">2016 </w:t>
      </w:r>
      <w:r w:rsidRPr="00DB6ECB">
        <w:rPr>
          <w:rFonts w:ascii="標楷體" w:eastAsia="標楷體" w:hAnsi="標楷體"/>
          <w:spacing w:val="-5"/>
        </w:rPr>
        <w:t>年創刊，提供全國</w:t>
      </w:r>
      <w:r w:rsidRPr="00DB6ECB">
        <w:rPr>
          <w:rFonts w:ascii="標楷體" w:eastAsia="標楷體" w:hAnsi="標楷體"/>
          <w:spacing w:val="-10"/>
        </w:rPr>
        <w:t>藝術相關領域碩士研究生學術平台，促進學術研究的互動與交流。</w:t>
      </w:r>
    </w:p>
    <w:p w:rsidR="0072129A" w:rsidRPr="00DB6ECB" w:rsidRDefault="008E5D17">
      <w:pPr>
        <w:pStyle w:val="a3"/>
        <w:spacing w:line="551" w:lineRule="exact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z w:val="28"/>
        </w:rPr>
        <w:t>徵稿對象：</w:t>
      </w:r>
      <w:r w:rsidRPr="00DB6ECB">
        <w:rPr>
          <w:rFonts w:ascii="標楷體" w:eastAsia="標楷體" w:hAnsi="標楷體"/>
        </w:rPr>
        <w:t>各大學藝術相關研究所碩士生，每期每人限投一篇。</w:t>
      </w:r>
    </w:p>
    <w:p w:rsidR="0072129A" w:rsidRPr="00DB6ECB" w:rsidRDefault="008E5D17">
      <w:pPr>
        <w:pStyle w:val="a3"/>
        <w:tabs>
          <w:tab w:val="left" w:pos="1862"/>
        </w:tabs>
        <w:spacing w:before="39" w:line="199" w:lineRule="auto"/>
        <w:ind w:left="2438" w:right="1015" w:hanging="1419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z w:val="28"/>
        </w:rPr>
        <w:t>文</w:t>
      </w:r>
      <w:r w:rsidRPr="00DB6ECB">
        <w:rPr>
          <w:rFonts w:ascii="標楷體" w:eastAsia="標楷體" w:hAnsi="標楷體"/>
          <w:sz w:val="28"/>
        </w:rPr>
        <w:tab/>
      </w:r>
      <w:r w:rsidRPr="00DB6ECB">
        <w:rPr>
          <w:rFonts w:ascii="標楷體" w:eastAsia="標楷體" w:hAnsi="標楷體"/>
          <w:spacing w:val="-10"/>
          <w:sz w:val="28"/>
        </w:rPr>
        <w:t>類</w:t>
      </w:r>
      <w:r w:rsidRPr="00DB6ECB">
        <w:rPr>
          <w:rFonts w:ascii="標楷體" w:eastAsia="標楷體" w:hAnsi="標楷體"/>
          <w:spacing w:val="-5"/>
          <w:sz w:val="28"/>
        </w:rPr>
        <w:t>：</w:t>
      </w:r>
      <w:r w:rsidRPr="00DB6ECB">
        <w:rPr>
          <w:rFonts w:ascii="標楷體" w:eastAsia="標楷體" w:hAnsi="標楷體"/>
        </w:rPr>
        <w:t>學術性</w:t>
      </w:r>
      <w:r w:rsidRPr="00DB6ECB">
        <w:rPr>
          <w:rFonts w:ascii="標楷體" w:eastAsia="標楷體" w:hAnsi="標楷體"/>
          <w:spacing w:val="-3"/>
        </w:rPr>
        <w:t>論</w:t>
      </w:r>
      <w:r w:rsidRPr="00DB6ECB">
        <w:rPr>
          <w:rFonts w:ascii="標楷體" w:eastAsia="標楷體" w:hAnsi="標楷體"/>
          <w:spacing w:val="-15"/>
        </w:rPr>
        <w:t>文</w:t>
      </w:r>
      <w:r w:rsidRPr="00DB6ECB">
        <w:rPr>
          <w:rFonts w:ascii="標楷體" w:eastAsia="標楷體" w:hAnsi="標楷體"/>
        </w:rPr>
        <w:t>（以戲</w:t>
      </w:r>
      <w:r w:rsidRPr="00DB6ECB">
        <w:rPr>
          <w:rFonts w:ascii="標楷體" w:eastAsia="標楷體" w:hAnsi="標楷體"/>
          <w:spacing w:val="-8"/>
        </w:rPr>
        <w:t>劇、</w:t>
      </w:r>
      <w:r w:rsidRPr="00DB6ECB">
        <w:rPr>
          <w:rFonts w:ascii="標楷體" w:eastAsia="標楷體" w:hAnsi="標楷體"/>
        </w:rPr>
        <w:t>音樂及美術為範</w:t>
      </w:r>
      <w:r w:rsidRPr="00DB6ECB">
        <w:rPr>
          <w:rFonts w:ascii="標楷體" w:eastAsia="標楷體" w:hAnsi="標楷體"/>
          <w:spacing w:val="-8"/>
        </w:rPr>
        <w:t>疇，</w:t>
      </w:r>
      <w:r w:rsidRPr="00DB6ECB">
        <w:rPr>
          <w:rFonts w:ascii="標楷體" w:eastAsia="標楷體" w:hAnsi="標楷體"/>
        </w:rPr>
        <w:t>研究重點為藝術理論與文化思潮等</w:t>
      </w:r>
      <w:r w:rsidRPr="00DB6ECB">
        <w:rPr>
          <w:rFonts w:ascii="標楷體" w:eastAsia="標楷體" w:hAnsi="標楷體"/>
          <w:spacing w:val="-120"/>
        </w:rPr>
        <w:t>）</w:t>
      </w:r>
      <w:r w:rsidRPr="00DB6ECB">
        <w:rPr>
          <w:rFonts w:ascii="標楷體" w:eastAsia="標楷體" w:hAnsi="標楷體"/>
        </w:rPr>
        <w:t>。</w:t>
      </w:r>
    </w:p>
    <w:p w:rsidR="0072129A" w:rsidRPr="00DB6ECB" w:rsidRDefault="008E5D17">
      <w:pPr>
        <w:pStyle w:val="a3"/>
        <w:spacing w:line="532" w:lineRule="exact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z w:val="28"/>
        </w:rPr>
        <w:t>出刊時間：</w:t>
      </w:r>
      <w:r w:rsidRPr="00DB6ECB">
        <w:rPr>
          <w:rFonts w:ascii="標楷體" w:eastAsia="標楷體" w:hAnsi="標楷體"/>
        </w:rPr>
        <w:t>本刊為一年刊，每年十二月底出版。本期（第四期）預訂於</w:t>
      </w:r>
      <w:r w:rsidRPr="00DB6ECB">
        <w:rPr>
          <w:rFonts w:ascii="標楷體" w:eastAsia="標楷體" w:hAnsi="標楷體"/>
        </w:rPr>
        <w:t xml:space="preserve"> </w:t>
      </w:r>
      <w:r w:rsidRPr="00DB6ECB">
        <w:rPr>
          <w:rFonts w:ascii="標楷體" w:eastAsia="標楷體" w:hAnsi="標楷體"/>
        </w:rPr>
        <w:t xml:space="preserve">2019 </w:t>
      </w:r>
      <w:r w:rsidRPr="00DB6ECB">
        <w:rPr>
          <w:rFonts w:ascii="標楷體" w:eastAsia="標楷體" w:hAnsi="標楷體"/>
        </w:rPr>
        <w:t>年</w:t>
      </w:r>
    </w:p>
    <w:p w:rsidR="0072129A" w:rsidRPr="00DB6ECB" w:rsidRDefault="008E5D17">
      <w:pPr>
        <w:pStyle w:val="a3"/>
        <w:spacing w:line="442" w:lineRule="exact"/>
        <w:ind w:left="2422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 xml:space="preserve">12 </w:t>
      </w:r>
      <w:r w:rsidRPr="00DB6ECB">
        <w:rPr>
          <w:rFonts w:ascii="標楷體" w:eastAsia="標楷體" w:hAnsi="標楷體"/>
        </w:rPr>
        <w:t>月出刊。</w:t>
      </w:r>
    </w:p>
    <w:p w:rsidR="0072129A" w:rsidRPr="00DB6ECB" w:rsidRDefault="008E5D17">
      <w:pPr>
        <w:spacing w:line="572" w:lineRule="exact"/>
        <w:ind w:left="1020"/>
        <w:rPr>
          <w:rFonts w:ascii="標楷體" w:eastAsia="標楷體" w:hAnsi="標楷體"/>
          <w:sz w:val="28"/>
        </w:rPr>
      </w:pPr>
      <w:r w:rsidRPr="00DB6ECB">
        <w:rPr>
          <w:rFonts w:ascii="標楷體" w:eastAsia="標楷體" w:hAnsi="標楷體"/>
          <w:sz w:val="28"/>
        </w:rPr>
        <w:t>徵稿流程及辦法：</w:t>
      </w:r>
    </w:p>
    <w:p w:rsidR="0072129A" w:rsidRPr="00DB6ECB" w:rsidRDefault="008E5D17">
      <w:pPr>
        <w:pStyle w:val="a3"/>
        <w:spacing w:before="48" w:line="206" w:lineRule="auto"/>
        <w:ind w:left="1502" w:right="1017" w:hanging="483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pacing w:val="-9"/>
        </w:rPr>
        <w:t>一、本刊設編輯委員會，處理集稿、審稿、編印及其他出版相關事宜。編輯委員會得就審查意見綜合討論議決，要求撰稿人對其稿件作適當之修訂。</w:t>
      </w:r>
    </w:p>
    <w:p w:rsidR="0072129A" w:rsidRPr="00DB6ECB" w:rsidRDefault="008E5D17">
      <w:pPr>
        <w:pStyle w:val="a3"/>
        <w:spacing w:before="45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二、撰稿原則：</w:t>
      </w:r>
    </w:p>
    <w:p w:rsidR="0072129A" w:rsidRPr="00DB6ECB" w:rsidRDefault="008E5D17">
      <w:pPr>
        <w:pStyle w:val="a3"/>
        <w:spacing w:before="74" w:line="206" w:lineRule="auto"/>
        <w:ind w:left="2153" w:right="1021" w:hanging="720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（一）</w:t>
      </w:r>
      <w:r w:rsidRPr="00DB6ECB">
        <w:rPr>
          <w:rFonts w:ascii="標楷體" w:eastAsia="標楷體" w:hAnsi="標楷體"/>
          <w:spacing w:val="-3"/>
        </w:rPr>
        <w:t>來稿七千至兩萬字為宜，至多不超過兩萬字</w:t>
      </w:r>
      <w:r w:rsidRPr="00DB6ECB">
        <w:rPr>
          <w:rFonts w:ascii="標楷體" w:eastAsia="標楷體" w:hAnsi="標楷體"/>
        </w:rPr>
        <w:t>（</w:t>
      </w:r>
      <w:r w:rsidRPr="00DB6ECB">
        <w:rPr>
          <w:rFonts w:ascii="標楷體" w:eastAsia="標楷體" w:hAnsi="標楷體"/>
          <w:spacing w:val="-2"/>
        </w:rPr>
        <w:t>以電腦字元計，含空白及注腳</w:t>
      </w:r>
      <w:r w:rsidRPr="00DB6ECB">
        <w:rPr>
          <w:rFonts w:ascii="標楷體" w:eastAsia="標楷體" w:hAnsi="標楷體"/>
          <w:spacing w:val="-120"/>
        </w:rPr>
        <w:t>）</w:t>
      </w:r>
      <w:r w:rsidRPr="00DB6ECB">
        <w:rPr>
          <w:rFonts w:ascii="標楷體" w:eastAsia="標楷體" w:hAnsi="標楷體"/>
        </w:rPr>
        <w:t>。</w:t>
      </w:r>
    </w:p>
    <w:p w:rsidR="0072129A" w:rsidRPr="00DB6ECB" w:rsidRDefault="008E5D17">
      <w:pPr>
        <w:pStyle w:val="a3"/>
        <w:spacing w:line="208" w:lineRule="auto"/>
        <w:ind w:left="2153" w:right="969" w:hanging="720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（二）來稿以未發表者為限，請勿一稿兩投；學位論文及網路文章視同已發表。</w:t>
      </w:r>
    </w:p>
    <w:p w:rsidR="0072129A" w:rsidRPr="00DB6ECB" w:rsidRDefault="008E5D17">
      <w:pPr>
        <w:pStyle w:val="a3"/>
        <w:spacing w:line="206" w:lineRule="auto"/>
        <w:ind w:left="2153" w:right="968" w:hanging="720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（三）來稿請標明中英文篇名、五百字以內之中英文摘要、五個以內中英文關鍵詞、正文及引用書目，以利作業。</w:t>
      </w:r>
    </w:p>
    <w:p w:rsidR="0072129A" w:rsidRPr="00DB6ECB" w:rsidRDefault="008E5D17">
      <w:pPr>
        <w:pStyle w:val="a3"/>
        <w:spacing w:before="4" w:line="206" w:lineRule="auto"/>
        <w:ind w:left="2153" w:right="1016" w:hanging="720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（四）來稿請另附中英文姓名、個人簡介</w:t>
      </w:r>
      <w:r w:rsidRPr="00DB6ECB">
        <w:rPr>
          <w:rFonts w:ascii="標楷體" w:eastAsia="標楷體" w:hAnsi="標楷體"/>
        </w:rPr>
        <w:t>(</w:t>
      </w:r>
      <w:r w:rsidRPr="00DB6ECB">
        <w:rPr>
          <w:rFonts w:ascii="標楷體" w:eastAsia="標楷體" w:hAnsi="標楷體"/>
        </w:rPr>
        <w:t>註明所屬學校機構及職稱</w:t>
      </w:r>
      <w:r w:rsidRPr="00DB6ECB">
        <w:rPr>
          <w:rFonts w:ascii="標楷體" w:eastAsia="標楷體" w:hAnsi="標楷體"/>
        </w:rPr>
        <w:t>)</w:t>
      </w:r>
      <w:r w:rsidRPr="00DB6ECB">
        <w:rPr>
          <w:rFonts w:ascii="標楷體" w:eastAsia="標楷體" w:hAnsi="標楷體"/>
        </w:rPr>
        <w:t>，並附通訊地址、電話、傳真或電子郵件等聯絡資料。</w:t>
      </w:r>
    </w:p>
    <w:p w:rsidR="0072129A" w:rsidRPr="00DB6ECB" w:rsidRDefault="008E5D17">
      <w:pPr>
        <w:pStyle w:val="a3"/>
        <w:spacing w:before="43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三、審查原則：</w:t>
      </w:r>
    </w:p>
    <w:p w:rsidR="0072129A" w:rsidRPr="00DB6ECB" w:rsidRDefault="008E5D17">
      <w:pPr>
        <w:pStyle w:val="a3"/>
        <w:spacing w:before="24" w:line="474" w:lineRule="exact"/>
        <w:ind w:left="1433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（一）來稿一律先行形式修審，再送請兩位專家學者匿名審查擇優刊登。</w:t>
      </w:r>
    </w:p>
    <w:p w:rsidR="0072129A" w:rsidRPr="00DB6ECB" w:rsidRDefault="008E5D17">
      <w:pPr>
        <w:pStyle w:val="a3"/>
        <w:spacing w:before="15" w:line="206" w:lineRule="auto"/>
        <w:ind w:left="2153" w:right="969" w:hanging="720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（二）審查結果需修正者，作者必須於期限內回覆修正稿件與修正說明經編輯委員審查通過，逾期視同退稿。</w:t>
      </w:r>
    </w:p>
    <w:p w:rsidR="0072129A" w:rsidRPr="00DB6ECB" w:rsidRDefault="008E5D17">
      <w:pPr>
        <w:pStyle w:val="a3"/>
        <w:spacing w:before="6" w:line="206" w:lineRule="auto"/>
        <w:ind w:left="2153" w:right="969" w:hanging="720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（三）來稿未獲刊登，本學報將通知作者，但不退還文稿，請作者於投稿前自行留存底稿。</w:t>
      </w:r>
    </w:p>
    <w:p w:rsidR="0072129A" w:rsidRPr="00DB6ECB" w:rsidRDefault="0072129A">
      <w:pPr>
        <w:spacing w:line="206" w:lineRule="auto"/>
        <w:rPr>
          <w:rFonts w:ascii="標楷體" w:eastAsia="標楷體" w:hAnsi="標楷體"/>
        </w:rPr>
        <w:sectPr w:rsidR="0072129A" w:rsidRPr="00DB6ECB">
          <w:footerReference w:type="default" r:id="rId7"/>
          <w:type w:val="continuous"/>
          <w:pgSz w:w="11910" w:h="16840"/>
          <w:pgMar w:top="1500" w:right="780" w:bottom="1440" w:left="780" w:header="720" w:footer="1248" w:gutter="0"/>
          <w:pgNumType w:start="1"/>
          <w:cols w:space="720"/>
        </w:sectPr>
      </w:pPr>
    </w:p>
    <w:p w:rsidR="0072129A" w:rsidRPr="00DB6ECB" w:rsidRDefault="008E5D17">
      <w:pPr>
        <w:pStyle w:val="a3"/>
        <w:spacing w:line="392" w:lineRule="exact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lastRenderedPageBreak/>
        <w:t>四、通過審查之稿件，於刊登後，致送撰稿人本刊一本、抽印本一份，不另致稿</w:t>
      </w:r>
    </w:p>
    <w:p w:rsidR="0072129A" w:rsidRPr="00DB6ECB" w:rsidRDefault="008E5D17">
      <w:pPr>
        <w:pStyle w:val="a3"/>
        <w:spacing w:line="473" w:lineRule="exact"/>
        <w:ind w:left="1502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酬。</w:t>
      </w:r>
    </w:p>
    <w:p w:rsidR="0072129A" w:rsidRPr="00DB6ECB" w:rsidRDefault="008E5D17">
      <w:pPr>
        <w:pStyle w:val="a3"/>
        <w:spacing w:before="73" w:line="206" w:lineRule="auto"/>
        <w:ind w:left="1502" w:right="1016" w:hanging="483"/>
        <w:jc w:val="both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pacing w:val="-6"/>
        </w:rPr>
        <w:t>五、本刊著作者享有著作人格權，本刊則享有著作財產權；日後除作者本人將其個人著作集結出版外，凡任何人任何目的之重製、轉載</w:t>
      </w:r>
      <w:r w:rsidRPr="00DB6ECB">
        <w:rPr>
          <w:rFonts w:ascii="標楷體" w:eastAsia="標楷體" w:hAnsi="標楷體"/>
        </w:rPr>
        <w:t>(</w:t>
      </w:r>
      <w:r w:rsidRPr="00DB6ECB">
        <w:rPr>
          <w:rFonts w:ascii="標楷體" w:eastAsia="標楷體" w:hAnsi="標楷體"/>
        </w:rPr>
        <w:t>包括網路</w:t>
      </w:r>
      <w:r w:rsidRPr="00DB6ECB">
        <w:rPr>
          <w:rFonts w:ascii="標楷體" w:eastAsia="標楷體" w:hAnsi="標楷體"/>
          <w:spacing w:val="-4"/>
        </w:rPr>
        <w:t>)</w:t>
      </w:r>
      <w:r w:rsidRPr="00DB6ECB">
        <w:rPr>
          <w:rFonts w:ascii="標楷體" w:eastAsia="標楷體" w:hAnsi="標楷體"/>
          <w:spacing w:val="-2"/>
        </w:rPr>
        <w:t>、翻譯等</w:t>
      </w:r>
      <w:r w:rsidRPr="00DB6ECB">
        <w:rPr>
          <w:rFonts w:ascii="標楷體" w:eastAsia="標楷體" w:hAnsi="標楷體"/>
          <w:spacing w:val="-10"/>
        </w:rPr>
        <w:t>皆須事先徵得本刊同意，始得為之。若著作人投稿於本刊經收錄後，同意授</w:t>
      </w:r>
      <w:r w:rsidRPr="00DB6ECB">
        <w:rPr>
          <w:rFonts w:ascii="標楷體" w:eastAsia="標楷體" w:hAnsi="標楷體"/>
          <w:spacing w:val="-14"/>
        </w:rPr>
        <w:t>權本刊得再授權國家圖書館或其他資料庫業者，進行重製、透過網路提供服</w:t>
      </w:r>
      <w:r w:rsidRPr="00DB6ECB">
        <w:rPr>
          <w:rFonts w:ascii="標楷體" w:eastAsia="標楷體" w:hAnsi="標楷體"/>
          <w:spacing w:val="-10"/>
        </w:rPr>
        <w:t>務、授權用戶下載、列印、瀏覽等行為。並得為符合各資料庫之需求，酌作格式之修改。</w:t>
      </w:r>
    </w:p>
    <w:p w:rsidR="0072129A" w:rsidRPr="00DB6ECB" w:rsidRDefault="008E5D17">
      <w:pPr>
        <w:pStyle w:val="a3"/>
        <w:spacing w:before="107" w:line="206" w:lineRule="auto"/>
        <w:ind w:left="1502" w:right="1018" w:hanging="483"/>
        <w:jc w:val="both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pacing w:val="-6"/>
        </w:rPr>
        <w:t>六、來稿請勿發生侵害第三人權利之情事。發表人須簽具聲明書，如有抄襲、重製或侵害等情形</w:t>
      </w:r>
      <w:r w:rsidRPr="00DB6ECB">
        <w:rPr>
          <w:rFonts w:ascii="標楷體" w:eastAsia="標楷體" w:hAnsi="標楷體"/>
          <w:spacing w:val="-6"/>
        </w:rPr>
        <w:t>發生時，概由投稿者負擔法律責任，與本刊無關。</w:t>
      </w:r>
    </w:p>
    <w:p w:rsidR="0072129A" w:rsidRPr="00DB6ECB" w:rsidRDefault="008E5D17">
      <w:pPr>
        <w:pStyle w:val="a3"/>
        <w:spacing w:before="94" w:line="206" w:lineRule="auto"/>
        <w:ind w:left="1502" w:right="1015" w:hanging="483"/>
        <w:jc w:val="both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七、來稿請包括文件稿三份</w:t>
      </w:r>
      <w:r w:rsidRPr="00DB6ECB">
        <w:rPr>
          <w:rFonts w:ascii="標楷體" w:eastAsia="標楷體" w:hAnsi="標楷體"/>
        </w:rPr>
        <w:t>(</w:t>
      </w:r>
      <w:r w:rsidRPr="00DB6ECB">
        <w:rPr>
          <w:rFonts w:ascii="標楷體" w:eastAsia="標楷體" w:hAnsi="標楷體"/>
        </w:rPr>
        <w:t>姓名資料另紙書寫</w:t>
      </w:r>
      <w:r w:rsidRPr="00DB6ECB">
        <w:rPr>
          <w:rFonts w:ascii="標楷體" w:eastAsia="標楷體" w:hAnsi="標楷體"/>
        </w:rPr>
        <w:t>)</w:t>
      </w:r>
      <w:r w:rsidRPr="00DB6ECB">
        <w:rPr>
          <w:rFonts w:ascii="標楷體" w:eastAsia="標楷體" w:hAnsi="標楷體"/>
          <w:spacing w:val="17"/>
        </w:rPr>
        <w:t>並以</w:t>
      </w:r>
      <w:r w:rsidRPr="00DB6ECB">
        <w:rPr>
          <w:rFonts w:ascii="標楷體" w:eastAsia="標楷體" w:hAnsi="標楷體"/>
          <w:spacing w:val="17"/>
        </w:rPr>
        <w:t xml:space="preserve"> </w:t>
      </w:r>
      <w:r w:rsidRPr="00DB6ECB">
        <w:rPr>
          <w:rFonts w:ascii="標楷體" w:eastAsia="標楷體" w:hAnsi="標楷體"/>
        </w:rPr>
        <w:t xml:space="preserve">word </w:t>
      </w:r>
      <w:r w:rsidRPr="00DB6ECB">
        <w:rPr>
          <w:rFonts w:ascii="標楷體" w:eastAsia="標楷體" w:hAnsi="標楷體"/>
        </w:rPr>
        <w:t>檔儲存之電子檔案，</w:t>
      </w:r>
      <w:r w:rsidRPr="00DB6ECB">
        <w:rPr>
          <w:rFonts w:ascii="標楷體" w:eastAsia="標楷體" w:hAnsi="標楷體"/>
        </w:rPr>
        <w:t xml:space="preserve"> </w:t>
      </w:r>
      <w:r w:rsidRPr="00DB6ECB">
        <w:rPr>
          <w:rFonts w:ascii="標楷體" w:eastAsia="標楷體" w:hAnsi="標楷體"/>
          <w:spacing w:val="-9"/>
        </w:rPr>
        <w:t>經審查通過刊登後，需簽署著作授權同意書，逕寄本刊編輯委員會，由本刊編輯委員會留存。</w:t>
      </w:r>
    </w:p>
    <w:p w:rsidR="0072129A" w:rsidRPr="00DB6ECB" w:rsidRDefault="008E5D17">
      <w:pPr>
        <w:pStyle w:val="a3"/>
        <w:spacing w:before="96" w:line="206" w:lineRule="auto"/>
        <w:ind w:left="1502" w:right="1013" w:hanging="483"/>
        <w:jc w:val="both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pacing w:val="-7"/>
        </w:rPr>
        <w:t>八、來稿方式：欲投稿本期學刊者，請將論文全文電子檔</w:t>
      </w:r>
      <w:r w:rsidRPr="00DB6ECB">
        <w:rPr>
          <w:rFonts w:ascii="標楷體" w:eastAsia="標楷體" w:hAnsi="標楷體"/>
          <w:spacing w:val="-7"/>
        </w:rPr>
        <w:t>(Word</w:t>
      </w:r>
      <w:r w:rsidRPr="00DB6ECB">
        <w:rPr>
          <w:rFonts w:ascii="標楷體" w:eastAsia="標楷體" w:hAnsi="標楷體"/>
          <w:spacing w:val="-15"/>
        </w:rPr>
        <w:t>、</w:t>
      </w:r>
      <w:r w:rsidRPr="00DB6ECB">
        <w:rPr>
          <w:rFonts w:ascii="標楷體" w:eastAsia="標楷體" w:hAnsi="標楷體"/>
        </w:rPr>
        <w:t xml:space="preserve">PDF </w:t>
      </w:r>
      <w:r w:rsidRPr="00DB6ECB">
        <w:rPr>
          <w:rFonts w:ascii="標楷體" w:eastAsia="標楷體" w:hAnsi="標楷體"/>
        </w:rPr>
        <w:t>各乙份</w:t>
      </w:r>
      <w:r w:rsidRPr="00DB6ECB">
        <w:rPr>
          <w:rFonts w:ascii="標楷體" w:eastAsia="標楷體" w:hAnsi="標楷體"/>
        </w:rPr>
        <w:t>)</w:t>
      </w:r>
      <w:r w:rsidRPr="00DB6ECB">
        <w:rPr>
          <w:rFonts w:ascii="標楷體" w:eastAsia="標楷體" w:hAnsi="標楷體"/>
        </w:rPr>
        <w:t>寄至電子信箱</w:t>
      </w:r>
      <w:r w:rsidRPr="00DB6ECB">
        <w:rPr>
          <w:rFonts w:ascii="標楷體" w:eastAsia="標楷體" w:hAnsi="標楷體"/>
        </w:rPr>
        <w:t xml:space="preserve"> </w:t>
      </w:r>
      <w:hyperlink r:id="rId8">
        <w:r w:rsidRPr="00DB6ECB">
          <w:rPr>
            <w:rFonts w:ascii="標楷體" w:eastAsia="標楷體" w:hAnsi="標楷體"/>
          </w:rPr>
          <w:t>lixian.ioas@gmail.com</w:t>
        </w:r>
      </w:hyperlink>
      <w:r w:rsidRPr="00DB6ECB">
        <w:rPr>
          <w:rFonts w:ascii="標楷體" w:eastAsia="標楷體" w:hAnsi="標楷體"/>
        </w:rPr>
        <w:t>，並且函寄三份紙本及相關資料至：</w:t>
      </w:r>
    </w:p>
    <w:p w:rsidR="0072129A" w:rsidRPr="00DB6ECB" w:rsidRDefault="008E5D17">
      <w:pPr>
        <w:spacing w:before="14" w:line="454" w:lineRule="exact"/>
        <w:ind w:left="1800"/>
        <w:rPr>
          <w:rFonts w:ascii="標楷體" w:eastAsia="標楷體" w:hAnsi="標楷體"/>
          <w:b/>
          <w:sz w:val="24"/>
        </w:rPr>
      </w:pPr>
      <w:r w:rsidRPr="00DB6ECB">
        <w:rPr>
          <w:rFonts w:ascii="標楷體" w:eastAsia="標楷體" w:hAnsi="標楷體"/>
          <w:b/>
          <w:sz w:val="24"/>
        </w:rPr>
        <w:t xml:space="preserve">701 </w:t>
      </w:r>
      <w:r w:rsidRPr="00DB6ECB">
        <w:rPr>
          <w:rFonts w:ascii="標楷體" w:eastAsia="標楷體" w:hAnsi="標楷體"/>
          <w:b/>
          <w:sz w:val="24"/>
        </w:rPr>
        <w:t>臺南市大學路一號</w:t>
      </w:r>
    </w:p>
    <w:p w:rsidR="0072129A" w:rsidRPr="00DB6ECB" w:rsidRDefault="008E5D17">
      <w:pPr>
        <w:pStyle w:val="a3"/>
        <w:spacing w:line="454" w:lineRule="exact"/>
        <w:ind w:left="1800"/>
        <w:rPr>
          <w:rFonts w:ascii="標楷體" w:eastAsia="標楷體" w:hAnsi="標楷體"/>
          <w:b/>
        </w:rPr>
      </w:pPr>
      <w:r w:rsidRPr="00DB6ECB">
        <w:rPr>
          <w:rFonts w:ascii="標楷體" w:eastAsia="標楷體" w:hAnsi="標楷體"/>
          <w:b/>
        </w:rPr>
        <w:t>國立成功大學藝術研究所《禮賢藝刊》編輯暨審查委員會</w:t>
      </w:r>
      <w:r w:rsidRPr="00DB6ECB">
        <w:rPr>
          <w:rFonts w:ascii="標楷體" w:eastAsia="標楷體" w:hAnsi="標楷體"/>
          <w:b/>
        </w:rPr>
        <w:t xml:space="preserve"> </w:t>
      </w:r>
      <w:r w:rsidRPr="00DB6ECB">
        <w:rPr>
          <w:rFonts w:ascii="標楷體" w:eastAsia="標楷體" w:hAnsi="標楷體"/>
          <w:b/>
        </w:rPr>
        <w:t>收</w:t>
      </w:r>
    </w:p>
    <w:p w:rsidR="0072129A" w:rsidRPr="00DB6ECB" w:rsidRDefault="008E5D17">
      <w:pPr>
        <w:pStyle w:val="a3"/>
        <w:spacing w:before="60" w:line="208" w:lineRule="auto"/>
        <w:ind w:left="1500" w:right="1016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pacing w:val="-8"/>
        </w:rPr>
        <w:t>繳交資料不齊全、或未按本刊撰文格式寫作者，恕難受理</w:t>
      </w:r>
      <w:r w:rsidRPr="00DB6ECB">
        <w:rPr>
          <w:rFonts w:ascii="標楷體" w:eastAsia="標楷體" w:hAnsi="標楷體"/>
        </w:rPr>
        <w:t>（寄送報名表或稿件後，如於三天內未收到電子郵件回函，請再發</w:t>
      </w:r>
      <w:r w:rsidRPr="00DB6ECB">
        <w:rPr>
          <w:rFonts w:ascii="標楷體" w:eastAsia="標楷體" w:hAnsi="標楷體"/>
        </w:rPr>
        <w:t xml:space="preserve"> </w:t>
      </w:r>
      <w:r w:rsidRPr="00DB6ECB">
        <w:rPr>
          <w:rFonts w:ascii="標楷體" w:eastAsia="標楷體" w:hAnsi="標楷體"/>
        </w:rPr>
        <w:t xml:space="preserve">e-mail </w:t>
      </w:r>
      <w:r w:rsidRPr="00DB6ECB">
        <w:rPr>
          <w:rFonts w:ascii="標楷體" w:eastAsia="標楷體" w:hAnsi="標楷體"/>
        </w:rPr>
        <w:t>或來電確認</w:t>
      </w:r>
      <w:r w:rsidRPr="00DB6ECB">
        <w:rPr>
          <w:rFonts w:ascii="標楷體" w:eastAsia="標楷體" w:hAnsi="標楷體"/>
          <w:spacing w:val="-120"/>
        </w:rPr>
        <w:t>）</w:t>
      </w:r>
      <w:r w:rsidRPr="00DB6ECB">
        <w:rPr>
          <w:rFonts w:ascii="標楷體" w:eastAsia="標楷體" w:hAnsi="標楷體"/>
        </w:rPr>
        <w:t>。</w:t>
      </w:r>
    </w:p>
    <w:p w:rsidR="0072129A" w:rsidRPr="00DB6ECB" w:rsidRDefault="0072129A">
      <w:pPr>
        <w:pStyle w:val="a3"/>
        <w:ind w:left="0"/>
        <w:rPr>
          <w:rFonts w:ascii="標楷體" w:eastAsia="標楷體" w:hAnsi="標楷體"/>
          <w:sz w:val="26"/>
        </w:rPr>
      </w:pPr>
    </w:p>
    <w:p w:rsidR="0072129A" w:rsidRPr="00DB6ECB" w:rsidRDefault="0072129A">
      <w:pPr>
        <w:pStyle w:val="a3"/>
        <w:spacing w:before="10"/>
        <w:ind w:left="0"/>
        <w:rPr>
          <w:rFonts w:ascii="標楷體" w:eastAsia="標楷體" w:hAnsi="標楷體"/>
          <w:sz w:val="15"/>
        </w:rPr>
      </w:pPr>
    </w:p>
    <w:p w:rsidR="0072129A" w:rsidRPr="00DB6ECB" w:rsidRDefault="008E5D17">
      <w:pPr>
        <w:pStyle w:val="a3"/>
        <w:spacing w:line="177" w:lineRule="auto"/>
        <w:ind w:right="2401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z w:val="28"/>
        </w:rPr>
        <w:t>聯絡單位：</w:t>
      </w:r>
      <w:r w:rsidRPr="00DB6ECB">
        <w:rPr>
          <w:rFonts w:ascii="標楷體" w:eastAsia="標楷體" w:hAnsi="標楷體"/>
        </w:rPr>
        <w:t>成功大學藝術研究所《禮賢藝刊》編輯暨審查委員會</w:t>
      </w:r>
      <w:r w:rsidRPr="00DB6ECB">
        <w:rPr>
          <w:rFonts w:ascii="標楷體" w:eastAsia="標楷體" w:hAnsi="標楷體"/>
          <w:sz w:val="28"/>
        </w:rPr>
        <w:t>收稿信箱：</w:t>
      </w:r>
      <w:hyperlink r:id="rId9">
        <w:r w:rsidRPr="00DB6ECB">
          <w:rPr>
            <w:rFonts w:ascii="標楷體" w:eastAsia="標楷體" w:hAnsi="標楷體"/>
            <w:color w:val="0000FF"/>
            <w:u w:val="single" w:color="0000FF"/>
          </w:rPr>
          <w:t>lixian.ioas@gmail.com</w:t>
        </w:r>
      </w:hyperlink>
    </w:p>
    <w:p w:rsidR="0072129A" w:rsidRPr="00DB6ECB" w:rsidRDefault="008E5D17">
      <w:pPr>
        <w:pStyle w:val="a3"/>
        <w:tabs>
          <w:tab w:val="left" w:pos="1862"/>
        </w:tabs>
        <w:spacing w:line="410" w:lineRule="exact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z w:val="28"/>
        </w:rPr>
        <w:t>電</w:t>
      </w:r>
      <w:r w:rsidRPr="00DB6ECB">
        <w:rPr>
          <w:rFonts w:ascii="標楷體" w:eastAsia="標楷體" w:hAnsi="標楷體"/>
          <w:sz w:val="28"/>
        </w:rPr>
        <w:tab/>
      </w:r>
      <w:r w:rsidRPr="00DB6ECB">
        <w:rPr>
          <w:rFonts w:ascii="標楷體" w:eastAsia="標楷體" w:hAnsi="標楷體"/>
          <w:sz w:val="28"/>
        </w:rPr>
        <w:t>話：</w:t>
      </w:r>
      <w:r w:rsidRPr="00DB6ECB">
        <w:rPr>
          <w:rFonts w:ascii="標楷體" w:eastAsia="標楷體" w:hAnsi="標楷體"/>
        </w:rPr>
        <w:t>06-2757575</w:t>
      </w:r>
      <w:r w:rsidRPr="00DB6ECB">
        <w:rPr>
          <w:rFonts w:ascii="標楷體" w:eastAsia="標楷體" w:hAnsi="標楷體"/>
          <w:spacing w:val="-1"/>
        </w:rPr>
        <w:t xml:space="preserve"> </w:t>
      </w:r>
      <w:r w:rsidRPr="00DB6ECB">
        <w:rPr>
          <w:rFonts w:ascii="標楷體" w:eastAsia="標楷體" w:hAnsi="標楷體"/>
        </w:rPr>
        <w:t>轉</w:t>
      </w:r>
      <w:r w:rsidRPr="00DB6ECB">
        <w:rPr>
          <w:rFonts w:ascii="標楷體" w:eastAsia="標楷體" w:hAnsi="標楷體"/>
          <w:spacing w:val="6"/>
        </w:rPr>
        <w:t xml:space="preserve"> </w:t>
      </w:r>
      <w:r w:rsidRPr="00DB6ECB">
        <w:rPr>
          <w:rFonts w:ascii="標楷體" w:eastAsia="標楷體" w:hAnsi="標楷體"/>
        </w:rPr>
        <w:t>52500</w:t>
      </w:r>
    </w:p>
    <w:p w:rsidR="0072129A" w:rsidRPr="00DB6ECB" w:rsidRDefault="008E5D17">
      <w:pPr>
        <w:tabs>
          <w:tab w:val="left" w:pos="1862"/>
        </w:tabs>
        <w:spacing w:line="518" w:lineRule="exact"/>
        <w:ind w:left="1020"/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8"/>
        </w:rPr>
        <w:t>傳</w:t>
      </w:r>
      <w:r w:rsidRPr="00DB6ECB">
        <w:rPr>
          <w:rFonts w:ascii="標楷體" w:eastAsia="標楷體" w:hAnsi="標楷體"/>
          <w:sz w:val="28"/>
        </w:rPr>
        <w:tab/>
      </w:r>
      <w:r w:rsidRPr="00DB6ECB">
        <w:rPr>
          <w:rFonts w:ascii="標楷體" w:eastAsia="標楷體" w:hAnsi="標楷體"/>
          <w:sz w:val="28"/>
        </w:rPr>
        <w:t>真：</w:t>
      </w:r>
      <w:r w:rsidRPr="00DB6ECB">
        <w:rPr>
          <w:rFonts w:ascii="標楷體" w:eastAsia="標楷體" w:hAnsi="標楷體"/>
          <w:sz w:val="24"/>
        </w:rPr>
        <w:t>06-2766499</w:t>
      </w:r>
    </w:p>
    <w:p w:rsidR="0072129A" w:rsidRPr="00DB6ECB" w:rsidRDefault="0072129A">
      <w:pPr>
        <w:spacing w:line="518" w:lineRule="exact"/>
        <w:rPr>
          <w:rFonts w:ascii="標楷體" w:eastAsia="標楷體" w:hAnsi="標楷體"/>
          <w:sz w:val="24"/>
        </w:rPr>
        <w:sectPr w:rsidR="0072129A" w:rsidRPr="00DB6ECB">
          <w:pgSz w:w="11910" w:h="16840"/>
          <w:pgMar w:top="1500" w:right="780" w:bottom="1440" w:left="780" w:header="0" w:footer="1248" w:gutter="0"/>
          <w:cols w:space="720"/>
        </w:sectPr>
      </w:pPr>
    </w:p>
    <w:p w:rsidR="0072129A" w:rsidRPr="00DB6ECB" w:rsidRDefault="008E5D17">
      <w:pPr>
        <w:pStyle w:val="a3"/>
        <w:spacing w:line="494" w:lineRule="exact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pacing w:val="-24"/>
          <w:sz w:val="28"/>
        </w:rPr>
        <w:lastRenderedPageBreak/>
        <w:t>撰文格式：</w:t>
      </w:r>
      <w:r w:rsidRPr="00DB6ECB">
        <w:rPr>
          <w:rFonts w:ascii="標楷體" w:eastAsia="標楷體" w:hAnsi="標楷體"/>
          <w:spacing w:val="-3"/>
        </w:rPr>
        <w:t>（</w:t>
      </w:r>
      <w:r w:rsidRPr="00DB6ECB">
        <w:rPr>
          <w:rFonts w:ascii="標楷體" w:eastAsia="標楷體" w:hAnsi="標楷體"/>
          <w:spacing w:val="-1"/>
        </w:rPr>
        <w:t>為求本刊體例統一，請務必按此格式行文</w:t>
      </w:r>
      <w:r w:rsidRPr="00DB6ECB">
        <w:rPr>
          <w:rFonts w:ascii="標楷體" w:eastAsia="標楷體" w:hAnsi="標楷體"/>
        </w:rPr>
        <w:t>）</w:t>
      </w:r>
    </w:p>
    <w:p w:rsidR="0072129A" w:rsidRPr="00DB6ECB" w:rsidRDefault="008E5D17">
      <w:pPr>
        <w:pStyle w:val="a3"/>
        <w:spacing w:before="134" w:line="206" w:lineRule="auto"/>
        <w:ind w:left="1502" w:right="1018" w:hanging="483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一、文稿請使用</w:t>
      </w:r>
      <w:r w:rsidRPr="00DB6ECB">
        <w:rPr>
          <w:rFonts w:ascii="標楷體" w:eastAsia="標楷體" w:hAnsi="標楷體"/>
        </w:rPr>
        <w:t xml:space="preserve"> </w:t>
      </w:r>
      <w:r w:rsidRPr="00DB6ECB">
        <w:rPr>
          <w:rFonts w:ascii="標楷體" w:eastAsia="標楷體" w:hAnsi="標楷體"/>
        </w:rPr>
        <w:t xml:space="preserve">Microsoft Word </w:t>
      </w:r>
      <w:r w:rsidRPr="00DB6ECB">
        <w:rPr>
          <w:rFonts w:ascii="標楷體" w:eastAsia="標楷體" w:hAnsi="標楷體"/>
        </w:rPr>
        <w:t>正體中文文書軟體處理，以正體字繕打，由左至右橫式書寫，</w:t>
      </w:r>
      <w:r w:rsidRPr="00DB6ECB">
        <w:rPr>
          <w:rFonts w:ascii="標楷體" w:eastAsia="標楷體" w:hAnsi="標楷體"/>
        </w:rPr>
        <w:t xml:space="preserve">A4 </w:t>
      </w:r>
      <w:r w:rsidRPr="00DB6ECB">
        <w:rPr>
          <w:rFonts w:ascii="標楷體" w:eastAsia="標楷體" w:hAnsi="標楷體"/>
        </w:rPr>
        <w:t>紙張列印，請勿加上任何語法。</w:t>
      </w:r>
    </w:p>
    <w:p w:rsidR="0072129A" w:rsidRPr="00DB6ECB" w:rsidRDefault="008E5D17">
      <w:pPr>
        <w:pStyle w:val="a3"/>
        <w:spacing w:before="97" w:line="206" w:lineRule="auto"/>
        <w:ind w:left="1502" w:right="1064" w:hanging="483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pacing w:val="-18"/>
        </w:rPr>
        <w:t>二、來稿除中、英文摘要外，請自行選出三至五個與主題密切相關的關鍵詞</w:t>
      </w:r>
      <w:r w:rsidRPr="00DB6ECB">
        <w:rPr>
          <w:rFonts w:ascii="標楷體" w:eastAsia="標楷體" w:hAnsi="標楷體"/>
        </w:rPr>
        <w:t>（</w:t>
      </w:r>
      <w:r w:rsidRPr="00DB6ECB">
        <w:rPr>
          <w:rFonts w:ascii="標楷體" w:eastAsia="標楷體" w:hAnsi="標楷體"/>
          <w:spacing w:val="-48"/>
        </w:rPr>
        <w:t>中、</w:t>
      </w:r>
      <w:r w:rsidRPr="00DB6ECB">
        <w:rPr>
          <w:rFonts w:ascii="標楷體" w:eastAsia="標楷體" w:hAnsi="標楷體"/>
        </w:rPr>
        <w:t>英文</w:t>
      </w:r>
      <w:r w:rsidRPr="00DB6ECB">
        <w:rPr>
          <w:rFonts w:ascii="標楷體" w:eastAsia="標楷體" w:hAnsi="標楷體"/>
          <w:spacing w:val="-120"/>
        </w:rPr>
        <w:t>）</w:t>
      </w:r>
      <w:r w:rsidRPr="00DB6ECB">
        <w:rPr>
          <w:rFonts w:ascii="標楷體" w:eastAsia="標楷體" w:hAnsi="標楷體"/>
        </w:rPr>
        <w:t>。</w:t>
      </w:r>
    </w:p>
    <w:p w:rsidR="0072129A" w:rsidRPr="00DB6ECB" w:rsidRDefault="008E5D17">
      <w:pPr>
        <w:pStyle w:val="a3"/>
        <w:spacing w:before="45" w:line="457" w:lineRule="exact"/>
        <w:rPr>
          <w:rFonts w:ascii="標楷體" w:eastAsia="標楷體" w:hAnsi="標楷體"/>
        </w:rPr>
      </w:pPr>
      <w:r w:rsidRPr="00DB6ECB">
        <w:rPr>
          <w:rFonts w:ascii="標楷體" w:eastAsia="標楷體" w:hAnsi="標楷體"/>
        </w:rPr>
        <w:t>三、稿件之內容：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spacing w:line="403" w:lineRule="exact"/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中文題目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中文摘要（</w:t>
      </w:r>
      <w:r w:rsidRPr="00DB6ECB">
        <w:rPr>
          <w:rFonts w:ascii="標楷體" w:eastAsia="標楷體" w:hAnsi="標楷體"/>
          <w:sz w:val="24"/>
        </w:rPr>
        <w:t xml:space="preserve">500 </w:t>
      </w:r>
      <w:r w:rsidRPr="00DB6ECB">
        <w:rPr>
          <w:rFonts w:ascii="標楷體" w:eastAsia="標楷體" w:hAnsi="標楷體"/>
          <w:sz w:val="24"/>
        </w:rPr>
        <w:t>字以內）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中文關鍵詞（</w:t>
      </w:r>
      <w:r w:rsidRPr="00DB6ECB">
        <w:rPr>
          <w:rFonts w:ascii="標楷體" w:eastAsia="標楷體" w:hAnsi="標楷體"/>
          <w:sz w:val="24"/>
        </w:rPr>
        <w:t xml:space="preserve">5 </w:t>
      </w:r>
      <w:r w:rsidRPr="00DB6ECB">
        <w:rPr>
          <w:rFonts w:ascii="標楷體" w:eastAsia="標楷體" w:hAnsi="標楷體"/>
          <w:sz w:val="24"/>
        </w:rPr>
        <w:t>個以內，以頓號「、」區分）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spacing w:line="401" w:lineRule="exact"/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英文題目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英文摘要（</w:t>
      </w:r>
      <w:r w:rsidRPr="00DB6ECB">
        <w:rPr>
          <w:rFonts w:ascii="標楷體" w:eastAsia="標楷體" w:hAnsi="標楷體"/>
          <w:sz w:val="24"/>
        </w:rPr>
        <w:t xml:space="preserve">500 </w:t>
      </w:r>
      <w:r w:rsidRPr="00DB6ECB">
        <w:rPr>
          <w:rFonts w:ascii="標楷體" w:eastAsia="標楷體" w:hAnsi="標楷體"/>
          <w:sz w:val="24"/>
        </w:rPr>
        <w:t>字以內）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英文關鍵詞（</w:t>
      </w:r>
      <w:r w:rsidRPr="00DB6ECB">
        <w:rPr>
          <w:rFonts w:ascii="標楷體" w:eastAsia="標楷體" w:hAnsi="標楷體"/>
          <w:sz w:val="24"/>
        </w:rPr>
        <w:t xml:space="preserve">5 </w:t>
      </w:r>
      <w:r w:rsidRPr="00DB6ECB">
        <w:rPr>
          <w:rFonts w:ascii="標楷體" w:eastAsia="標楷體" w:hAnsi="標楷體"/>
          <w:sz w:val="24"/>
        </w:rPr>
        <w:t>個以內，以逗點「，」區分）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spacing w:line="401" w:lineRule="exact"/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本文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注釋（採當頁註）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參考文獻</w:t>
      </w:r>
    </w:p>
    <w:p w:rsidR="0072129A" w:rsidRPr="00DB6ECB" w:rsidRDefault="008E5D17">
      <w:pPr>
        <w:pStyle w:val="a4"/>
        <w:numPr>
          <w:ilvl w:val="0"/>
          <w:numId w:val="1"/>
        </w:numPr>
        <w:tabs>
          <w:tab w:val="left" w:pos="1962"/>
        </w:tabs>
        <w:spacing w:line="455" w:lineRule="exact"/>
        <w:rPr>
          <w:rFonts w:ascii="標楷體" w:eastAsia="標楷體" w:hAnsi="標楷體"/>
          <w:sz w:val="24"/>
        </w:rPr>
      </w:pPr>
      <w:r w:rsidRPr="00DB6ECB">
        <w:rPr>
          <w:rFonts w:ascii="標楷體" w:eastAsia="標楷體" w:hAnsi="標楷體"/>
          <w:sz w:val="24"/>
        </w:rPr>
        <w:t>附錄（可有可無）</w:t>
      </w:r>
    </w:p>
    <w:p w:rsidR="0072129A" w:rsidRPr="00DB6ECB" w:rsidRDefault="008E5D17">
      <w:pPr>
        <w:pStyle w:val="a3"/>
        <w:spacing w:before="14"/>
        <w:rPr>
          <w:rFonts w:ascii="標楷體" w:eastAsia="標楷體" w:hAnsi="標楷體"/>
        </w:rPr>
      </w:pPr>
      <w:r w:rsidRPr="00DB6ECB">
        <w:rPr>
          <w:rFonts w:ascii="標楷體" w:eastAsia="標楷體" w:hAnsi="標楷體"/>
          <w:spacing w:val="-15"/>
        </w:rPr>
        <w:t>四、範本格式：請參考附件「國立成功大學藝術研究所《禮賢藝刊》撰稿體例</w:t>
      </w:r>
      <w:r w:rsidRPr="00DB6ECB">
        <w:rPr>
          <w:rFonts w:ascii="標楷體" w:eastAsia="標楷體" w:hAnsi="標楷體"/>
          <w:spacing w:val="-72"/>
        </w:rPr>
        <w:t>」。</w:t>
      </w:r>
    </w:p>
    <w:p w:rsidR="0072129A" w:rsidRPr="00DB6ECB" w:rsidRDefault="0072129A">
      <w:pPr>
        <w:rPr>
          <w:rFonts w:ascii="標楷體" w:eastAsia="標楷體" w:hAnsi="標楷體"/>
        </w:rPr>
        <w:sectPr w:rsidR="0072129A" w:rsidRPr="00DB6ECB">
          <w:pgSz w:w="11910" w:h="16840"/>
          <w:pgMar w:top="1460" w:right="780" w:bottom="1440" w:left="780" w:header="0" w:footer="1248" w:gutter="0"/>
          <w:cols w:space="720"/>
        </w:sectPr>
      </w:pPr>
    </w:p>
    <w:p w:rsidR="0072129A" w:rsidRPr="00DB6ECB" w:rsidRDefault="008E5D17">
      <w:pPr>
        <w:spacing w:line="580" w:lineRule="exact"/>
        <w:ind w:left="1430"/>
        <w:rPr>
          <w:rFonts w:ascii="標楷體" w:eastAsia="標楷體" w:hAnsi="標楷體"/>
          <w:sz w:val="34"/>
        </w:rPr>
      </w:pPr>
      <w:r w:rsidRPr="00DB6ECB">
        <w:rPr>
          <w:rFonts w:ascii="標楷體" w:eastAsia="標楷體" w:hAnsi="標楷體"/>
          <w:sz w:val="34"/>
        </w:rPr>
        <w:lastRenderedPageBreak/>
        <w:t>國立成功大學藝術研究所《禮賢藝刊》投稿報名表</w:t>
      </w:r>
    </w:p>
    <w:p w:rsidR="0072129A" w:rsidRPr="00DB6ECB" w:rsidRDefault="0072129A">
      <w:pPr>
        <w:pStyle w:val="a3"/>
        <w:spacing w:before="5"/>
        <w:ind w:left="0"/>
        <w:rPr>
          <w:rFonts w:ascii="標楷體" w:eastAsia="標楷體" w:hAnsi="標楷體"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892"/>
        <w:gridCol w:w="1620"/>
        <w:gridCol w:w="1080"/>
        <w:gridCol w:w="2701"/>
      </w:tblGrid>
      <w:tr w:rsidR="0072129A" w:rsidRPr="00DB6ECB">
        <w:trPr>
          <w:trHeight w:val="719"/>
        </w:trPr>
        <w:tc>
          <w:tcPr>
            <w:tcW w:w="17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8E5D17">
            <w:pPr>
              <w:pStyle w:val="TableParagraph"/>
              <w:tabs>
                <w:tab w:val="left" w:pos="861"/>
              </w:tabs>
              <w:spacing w:before="31"/>
              <w:ind w:left="19"/>
              <w:jc w:val="center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姓</w:t>
            </w:r>
            <w:r w:rsidRPr="00DB6ECB">
              <w:rPr>
                <w:rFonts w:ascii="標楷體" w:eastAsia="標楷體" w:hAnsi="標楷體"/>
                <w:sz w:val="28"/>
              </w:rPr>
              <w:tab/>
            </w:r>
            <w:r w:rsidRPr="00DB6ECB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29A" w:rsidRPr="00DB6ECB" w:rsidRDefault="0072129A">
            <w:pPr>
              <w:pStyle w:val="TableParagraph"/>
              <w:spacing w:before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8E5D17">
            <w:pPr>
              <w:pStyle w:val="TableParagraph"/>
              <w:spacing w:before="31"/>
              <w:ind w:left="68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學校</w:t>
            </w:r>
            <w:r w:rsidRPr="00DB6ECB">
              <w:rPr>
                <w:rFonts w:ascii="標楷體" w:eastAsia="標楷體" w:hAnsi="標楷體"/>
                <w:sz w:val="28"/>
              </w:rPr>
              <w:t>∕</w:t>
            </w:r>
            <w:r w:rsidRPr="00DB6ECB">
              <w:rPr>
                <w:rFonts w:ascii="標楷體" w:eastAsia="標楷體" w:hAnsi="標楷體"/>
                <w:sz w:val="28"/>
              </w:rPr>
              <w:t>系級</w:t>
            </w:r>
          </w:p>
        </w:tc>
        <w:tc>
          <w:tcPr>
            <w:tcW w:w="378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2129A" w:rsidRPr="00DB6ECB" w:rsidRDefault="0072129A">
            <w:pPr>
              <w:pStyle w:val="TableParagraph"/>
              <w:spacing w:before="0"/>
              <w:rPr>
                <w:rFonts w:ascii="標楷體" w:eastAsia="標楷體" w:hAnsi="標楷體"/>
                <w:sz w:val="26"/>
              </w:rPr>
            </w:pPr>
          </w:p>
        </w:tc>
      </w:tr>
      <w:tr w:rsidR="0072129A" w:rsidRPr="00DB6ECB">
        <w:trPr>
          <w:trHeight w:val="539"/>
        </w:trPr>
        <w:tc>
          <w:tcPr>
            <w:tcW w:w="1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8E5D17">
            <w:pPr>
              <w:pStyle w:val="TableParagraph"/>
              <w:spacing w:before="105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8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29A" w:rsidRPr="00DB6ECB" w:rsidRDefault="0072129A">
            <w:pPr>
              <w:pStyle w:val="TableParagraph"/>
              <w:spacing w:before="0"/>
              <w:rPr>
                <w:rFonts w:ascii="標楷體" w:eastAsia="標楷體" w:hAnsi="標楷體"/>
                <w:sz w:val="26"/>
              </w:rPr>
            </w:pPr>
          </w:p>
        </w:tc>
      </w:tr>
      <w:tr w:rsidR="0072129A" w:rsidRPr="00DB6ECB">
        <w:trPr>
          <w:trHeight w:val="719"/>
        </w:trPr>
        <w:tc>
          <w:tcPr>
            <w:tcW w:w="1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8E5D17">
            <w:pPr>
              <w:pStyle w:val="TableParagraph"/>
              <w:ind w:left="19"/>
              <w:jc w:val="center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29A" w:rsidRPr="00DB6ECB" w:rsidRDefault="008E5D17">
            <w:pPr>
              <w:pStyle w:val="TableParagraph"/>
              <w:ind w:left="120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手機</w:t>
            </w:r>
            <w:r w:rsidRPr="00DB6ECB">
              <w:rPr>
                <w:rFonts w:ascii="標楷體" w:eastAsia="標楷體" w:hAnsi="標楷體"/>
                <w:sz w:val="28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29A" w:rsidRPr="00DB6ECB" w:rsidRDefault="008E5D17">
            <w:pPr>
              <w:pStyle w:val="TableParagraph"/>
              <w:ind w:left="120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公：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29A" w:rsidRPr="00DB6ECB" w:rsidRDefault="008E5D17">
            <w:pPr>
              <w:pStyle w:val="TableParagraph"/>
              <w:ind w:left="121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宅：</w:t>
            </w:r>
          </w:p>
        </w:tc>
      </w:tr>
      <w:tr w:rsidR="0072129A" w:rsidRPr="00DB6ECB">
        <w:trPr>
          <w:trHeight w:val="719"/>
        </w:trPr>
        <w:tc>
          <w:tcPr>
            <w:tcW w:w="1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8E5D17">
            <w:pPr>
              <w:pStyle w:val="TableParagraph"/>
              <w:ind w:left="17"/>
              <w:jc w:val="center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通</w:t>
            </w:r>
            <w:r w:rsidRPr="00DB6ECB">
              <w:rPr>
                <w:rFonts w:ascii="標楷體" w:eastAsia="標楷體" w:hAnsi="標楷體"/>
                <w:sz w:val="28"/>
              </w:rPr>
              <w:t xml:space="preserve"> </w:t>
            </w:r>
            <w:r w:rsidRPr="00DB6ECB">
              <w:rPr>
                <w:rFonts w:ascii="標楷體" w:eastAsia="標楷體" w:hAnsi="標楷體"/>
                <w:sz w:val="28"/>
              </w:rPr>
              <w:t>訊</w:t>
            </w:r>
            <w:r w:rsidRPr="00DB6ECB">
              <w:rPr>
                <w:rFonts w:ascii="標楷體" w:eastAsia="標楷體" w:hAnsi="標楷體"/>
                <w:sz w:val="28"/>
              </w:rPr>
              <w:t xml:space="preserve"> </w:t>
            </w:r>
            <w:r w:rsidRPr="00DB6ECB">
              <w:rPr>
                <w:rFonts w:ascii="標楷體" w:eastAsia="標楷體" w:hAnsi="標楷體"/>
                <w:sz w:val="28"/>
              </w:rPr>
              <w:t>處</w:t>
            </w:r>
          </w:p>
        </w:tc>
        <w:tc>
          <w:tcPr>
            <w:tcW w:w="8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29A" w:rsidRPr="00DB6ECB" w:rsidRDefault="0072129A">
            <w:pPr>
              <w:pStyle w:val="TableParagraph"/>
              <w:spacing w:before="0"/>
              <w:rPr>
                <w:rFonts w:ascii="標楷體" w:eastAsia="標楷體" w:hAnsi="標楷體"/>
                <w:sz w:val="26"/>
              </w:rPr>
            </w:pPr>
          </w:p>
        </w:tc>
      </w:tr>
      <w:tr w:rsidR="0072129A" w:rsidRPr="00DB6ECB">
        <w:trPr>
          <w:trHeight w:val="720"/>
        </w:trPr>
        <w:tc>
          <w:tcPr>
            <w:tcW w:w="178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72129A">
            <w:pPr>
              <w:pStyle w:val="TableParagraph"/>
              <w:spacing w:before="13"/>
              <w:rPr>
                <w:rFonts w:ascii="標楷體" w:eastAsia="標楷體" w:hAnsi="標楷體"/>
                <w:sz w:val="18"/>
              </w:rPr>
            </w:pPr>
          </w:p>
          <w:p w:rsidR="0072129A" w:rsidRPr="00DB6ECB" w:rsidRDefault="008E5D17">
            <w:pPr>
              <w:pStyle w:val="TableParagraph"/>
              <w:spacing w:before="0"/>
              <w:ind w:left="333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29A" w:rsidRPr="00DB6ECB" w:rsidRDefault="008E5D17">
            <w:pPr>
              <w:pStyle w:val="TableParagraph"/>
              <w:ind w:left="120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中文</w:t>
            </w:r>
          </w:p>
        </w:tc>
      </w:tr>
      <w:tr w:rsidR="0072129A" w:rsidRPr="00DB6ECB">
        <w:trPr>
          <w:trHeight w:val="719"/>
        </w:trPr>
        <w:tc>
          <w:tcPr>
            <w:tcW w:w="178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7212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29A" w:rsidRPr="00DB6ECB" w:rsidRDefault="008E5D17">
            <w:pPr>
              <w:pStyle w:val="TableParagraph"/>
              <w:ind w:left="120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英文</w:t>
            </w:r>
          </w:p>
        </w:tc>
      </w:tr>
      <w:tr w:rsidR="0072129A" w:rsidRPr="00DB6ECB">
        <w:trPr>
          <w:trHeight w:val="722"/>
        </w:trPr>
        <w:tc>
          <w:tcPr>
            <w:tcW w:w="1008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72129A" w:rsidRPr="00DB6ECB" w:rsidRDefault="008E5D17">
            <w:pPr>
              <w:pStyle w:val="TableParagraph"/>
              <w:spacing w:before="34"/>
              <w:ind w:left="2659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□</w:t>
            </w:r>
            <w:r w:rsidRPr="00DB6ECB">
              <w:rPr>
                <w:rFonts w:ascii="標楷體" w:eastAsia="標楷體" w:hAnsi="標楷體"/>
                <w:sz w:val="28"/>
              </w:rPr>
              <w:t>戲劇</w:t>
            </w:r>
            <w:r w:rsidRPr="00DB6ECB">
              <w:rPr>
                <w:rFonts w:ascii="標楷體" w:eastAsia="標楷體" w:hAnsi="標楷體"/>
                <w:sz w:val="28"/>
              </w:rPr>
              <w:t>□</w:t>
            </w:r>
            <w:r w:rsidRPr="00DB6ECB">
              <w:rPr>
                <w:rFonts w:ascii="標楷體" w:eastAsia="標楷體" w:hAnsi="標楷體"/>
                <w:sz w:val="28"/>
              </w:rPr>
              <w:t>音樂</w:t>
            </w:r>
            <w:r w:rsidRPr="00DB6ECB">
              <w:rPr>
                <w:rFonts w:ascii="標楷體" w:eastAsia="標楷體" w:hAnsi="標楷體"/>
                <w:sz w:val="28"/>
              </w:rPr>
              <w:t>□</w:t>
            </w:r>
            <w:r w:rsidRPr="00DB6ECB">
              <w:rPr>
                <w:rFonts w:ascii="標楷體" w:eastAsia="標楷體" w:hAnsi="標楷體"/>
                <w:sz w:val="28"/>
              </w:rPr>
              <w:t>美術</w:t>
            </w:r>
            <w:r w:rsidRPr="00DB6ECB">
              <w:rPr>
                <w:rFonts w:ascii="標楷體" w:eastAsia="標楷體" w:hAnsi="標楷體"/>
                <w:sz w:val="28"/>
              </w:rPr>
              <w:t>□</w:t>
            </w:r>
            <w:r w:rsidRPr="00DB6ECB">
              <w:rPr>
                <w:rFonts w:ascii="標楷體" w:eastAsia="標楷體" w:hAnsi="標楷體"/>
                <w:sz w:val="28"/>
              </w:rPr>
              <w:t>跨域藝術</w:t>
            </w:r>
            <w:r w:rsidRPr="00DB6ECB">
              <w:rPr>
                <w:rFonts w:ascii="標楷體" w:eastAsia="標楷體" w:hAnsi="標楷體"/>
                <w:sz w:val="28"/>
              </w:rPr>
              <w:t>□</w:t>
            </w:r>
            <w:r w:rsidRPr="00DB6ECB">
              <w:rPr>
                <w:rFonts w:ascii="標楷體" w:eastAsia="標楷體" w:hAnsi="標楷體"/>
                <w:sz w:val="28"/>
              </w:rPr>
              <w:t>其他</w:t>
            </w:r>
          </w:p>
        </w:tc>
      </w:tr>
      <w:tr w:rsidR="0072129A" w:rsidRPr="00DB6ECB">
        <w:trPr>
          <w:trHeight w:val="2827"/>
        </w:trPr>
        <w:tc>
          <w:tcPr>
            <w:tcW w:w="1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72129A">
            <w:pPr>
              <w:pStyle w:val="TableParagraph"/>
              <w:spacing w:before="0"/>
              <w:rPr>
                <w:rFonts w:ascii="標楷體" w:eastAsia="標楷體" w:hAnsi="標楷體"/>
                <w:sz w:val="28"/>
              </w:rPr>
            </w:pPr>
          </w:p>
          <w:p w:rsidR="0072129A" w:rsidRPr="00DB6ECB" w:rsidRDefault="0072129A">
            <w:pPr>
              <w:pStyle w:val="TableParagraph"/>
              <w:spacing w:before="4"/>
              <w:rPr>
                <w:rFonts w:ascii="標楷體" w:eastAsia="標楷體" w:hAnsi="標楷體"/>
                <w:sz w:val="23"/>
              </w:rPr>
            </w:pPr>
          </w:p>
          <w:p w:rsidR="0072129A" w:rsidRPr="00DB6ECB" w:rsidRDefault="008E5D17">
            <w:pPr>
              <w:pStyle w:val="TableParagraph"/>
              <w:tabs>
                <w:tab w:val="left" w:pos="861"/>
              </w:tabs>
              <w:spacing w:before="0"/>
              <w:ind w:left="19"/>
              <w:jc w:val="center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摘</w:t>
            </w:r>
            <w:r w:rsidRPr="00DB6ECB">
              <w:rPr>
                <w:rFonts w:ascii="標楷體" w:eastAsia="標楷體" w:hAnsi="標楷體"/>
                <w:sz w:val="28"/>
              </w:rPr>
              <w:tab/>
            </w:r>
            <w:r w:rsidRPr="00DB6ECB">
              <w:rPr>
                <w:rFonts w:ascii="標楷體" w:eastAsia="標楷體" w:hAnsi="標楷體"/>
                <w:sz w:val="28"/>
              </w:rPr>
              <w:t>要</w:t>
            </w:r>
          </w:p>
        </w:tc>
        <w:tc>
          <w:tcPr>
            <w:tcW w:w="8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29A" w:rsidRPr="00DB6ECB" w:rsidRDefault="008E5D17">
            <w:pPr>
              <w:pStyle w:val="TableParagraph"/>
              <w:ind w:left="120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中文</w:t>
            </w:r>
          </w:p>
        </w:tc>
      </w:tr>
      <w:tr w:rsidR="0072129A" w:rsidRPr="00DB6ECB">
        <w:trPr>
          <w:trHeight w:val="719"/>
        </w:trPr>
        <w:tc>
          <w:tcPr>
            <w:tcW w:w="178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72129A">
            <w:pPr>
              <w:pStyle w:val="TableParagraph"/>
              <w:spacing w:before="12"/>
              <w:rPr>
                <w:rFonts w:ascii="標楷體" w:eastAsia="標楷體" w:hAnsi="標楷體"/>
                <w:sz w:val="18"/>
              </w:rPr>
            </w:pPr>
          </w:p>
          <w:p w:rsidR="0072129A" w:rsidRPr="00DB6ECB" w:rsidRDefault="008E5D17">
            <w:pPr>
              <w:pStyle w:val="TableParagraph"/>
              <w:spacing w:before="0"/>
              <w:ind w:left="472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關鍵字</w:t>
            </w:r>
          </w:p>
        </w:tc>
        <w:tc>
          <w:tcPr>
            <w:tcW w:w="8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29A" w:rsidRPr="00DB6ECB" w:rsidRDefault="008E5D17">
            <w:pPr>
              <w:pStyle w:val="TableParagraph"/>
              <w:ind w:left="120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中文</w:t>
            </w:r>
          </w:p>
        </w:tc>
      </w:tr>
      <w:tr w:rsidR="0072129A" w:rsidRPr="00DB6ECB">
        <w:trPr>
          <w:trHeight w:val="719"/>
        </w:trPr>
        <w:tc>
          <w:tcPr>
            <w:tcW w:w="178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29A" w:rsidRPr="00DB6ECB" w:rsidRDefault="007212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129A" w:rsidRPr="00DB6ECB" w:rsidRDefault="008E5D17">
            <w:pPr>
              <w:pStyle w:val="TableParagraph"/>
              <w:ind w:left="120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英文</w:t>
            </w:r>
          </w:p>
        </w:tc>
      </w:tr>
      <w:tr w:rsidR="0072129A" w:rsidRPr="00DB6ECB">
        <w:trPr>
          <w:trHeight w:val="1437"/>
        </w:trPr>
        <w:tc>
          <w:tcPr>
            <w:tcW w:w="178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7E6E6"/>
          </w:tcPr>
          <w:p w:rsidR="0072129A" w:rsidRPr="00DB6ECB" w:rsidRDefault="008E5D17">
            <w:pPr>
              <w:pStyle w:val="TableParagraph"/>
              <w:ind w:left="333"/>
              <w:rPr>
                <w:rFonts w:ascii="標楷體" w:eastAsia="標楷體" w:hAnsi="標楷體"/>
                <w:sz w:val="28"/>
              </w:rPr>
            </w:pPr>
            <w:r w:rsidRPr="00DB6ECB">
              <w:rPr>
                <w:rFonts w:ascii="標楷體" w:eastAsia="標楷體" w:hAnsi="標楷體"/>
                <w:sz w:val="28"/>
              </w:rPr>
              <w:t>收件資訊</w:t>
            </w:r>
          </w:p>
          <w:p w:rsidR="0072129A" w:rsidRPr="00DB6ECB" w:rsidRDefault="008E5D17">
            <w:pPr>
              <w:pStyle w:val="TableParagraph"/>
              <w:spacing w:before="41" w:line="360" w:lineRule="exact"/>
              <w:ind w:left="143" w:right="125"/>
              <w:jc w:val="center"/>
              <w:rPr>
                <w:rFonts w:ascii="標楷體" w:eastAsia="標楷體" w:hAnsi="標楷體"/>
                <w:sz w:val="18"/>
              </w:rPr>
            </w:pPr>
            <w:r w:rsidRPr="00DB6ECB">
              <w:rPr>
                <w:rFonts w:ascii="標楷體" w:eastAsia="標楷體" w:hAnsi="標楷體"/>
                <w:sz w:val="18"/>
              </w:rPr>
              <w:t>(</w:t>
            </w:r>
            <w:r w:rsidRPr="00DB6ECB">
              <w:rPr>
                <w:rFonts w:ascii="標楷體" w:eastAsia="標楷體" w:hAnsi="標楷體"/>
                <w:sz w:val="18"/>
              </w:rPr>
              <w:t>作業欄位，投稿人不用填寫此欄位</w:t>
            </w:r>
            <w:r w:rsidRPr="00DB6ECB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8293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E7E6E6"/>
          </w:tcPr>
          <w:p w:rsidR="0072129A" w:rsidRPr="00DB6ECB" w:rsidRDefault="008E5D17">
            <w:pPr>
              <w:pStyle w:val="TableParagraph"/>
              <w:spacing w:before="179" w:line="170" w:lineRule="auto"/>
              <w:ind w:left="120" w:right="6473"/>
              <w:jc w:val="both"/>
              <w:rPr>
                <w:rFonts w:ascii="標楷體" w:eastAsia="標楷體" w:hAnsi="標楷體"/>
                <w:sz w:val="24"/>
              </w:rPr>
            </w:pPr>
            <w:r w:rsidRPr="00DB6ECB">
              <w:rPr>
                <w:rFonts w:ascii="標楷體" w:eastAsia="標楷體" w:hAnsi="標楷體"/>
                <w:sz w:val="24"/>
              </w:rPr>
              <w:t>收件審查編號：</w:t>
            </w:r>
            <w:r w:rsidRPr="00DB6ECB">
              <w:rPr>
                <w:rFonts w:ascii="標楷體" w:eastAsia="標楷體" w:hAnsi="標楷體"/>
                <w:sz w:val="24"/>
              </w:rPr>
              <w:t xml:space="preserve"> </w:t>
            </w:r>
            <w:r w:rsidRPr="00DB6ECB">
              <w:rPr>
                <w:rFonts w:ascii="標楷體" w:eastAsia="標楷體" w:hAnsi="標楷體"/>
                <w:sz w:val="24"/>
              </w:rPr>
              <w:t>紙本到件日期：</w:t>
            </w:r>
            <w:r w:rsidRPr="00DB6ECB">
              <w:rPr>
                <w:rFonts w:ascii="標楷體" w:eastAsia="標楷體" w:hAnsi="標楷體"/>
                <w:sz w:val="24"/>
              </w:rPr>
              <w:t xml:space="preserve"> </w:t>
            </w:r>
            <w:r w:rsidRPr="00DB6ECB">
              <w:rPr>
                <w:rFonts w:ascii="標楷體" w:eastAsia="標楷體" w:hAnsi="標楷體"/>
                <w:sz w:val="24"/>
              </w:rPr>
              <w:t>電郵回覆日期：</w:t>
            </w:r>
          </w:p>
        </w:tc>
      </w:tr>
    </w:tbl>
    <w:p w:rsidR="008E5D17" w:rsidRPr="00DB6ECB" w:rsidRDefault="008E5D17">
      <w:pPr>
        <w:rPr>
          <w:rFonts w:ascii="標楷體" w:eastAsia="標楷體" w:hAnsi="標楷體"/>
        </w:rPr>
      </w:pPr>
    </w:p>
    <w:sectPr w:rsidR="008E5D17" w:rsidRPr="00DB6ECB">
      <w:pgSz w:w="11910" w:h="16840"/>
      <w:pgMar w:top="1520" w:right="780" w:bottom="1440" w:left="78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17" w:rsidRDefault="008E5D17">
      <w:r>
        <w:separator/>
      </w:r>
    </w:p>
  </w:endnote>
  <w:endnote w:type="continuationSeparator" w:id="0">
    <w:p w:rsidR="008E5D17" w:rsidRDefault="008E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9A" w:rsidRDefault="008E5D1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68.55pt;width:9pt;height:13.05pt;z-index:-251658752;mso-position-horizontal-relative:page;mso-position-vertical-relative:page" filled="f" stroked="f">
          <v:textbox inset="0,0,0,0">
            <w:txbxContent>
              <w:p w:rsidR="0072129A" w:rsidRDefault="008E5D17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6ECB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17" w:rsidRDefault="008E5D17">
      <w:r>
        <w:separator/>
      </w:r>
    </w:p>
  </w:footnote>
  <w:footnote w:type="continuationSeparator" w:id="0">
    <w:p w:rsidR="008E5D17" w:rsidRDefault="008E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D7A56"/>
    <w:multiLevelType w:val="hybridMultilevel"/>
    <w:tmpl w:val="F992F46A"/>
    <w:lvl w:ilvl="0" w:tplc="20CEDB44">
      <w:start w:val="1"/>
      <w:numFmt w:val="decimal"/>
      <w:lvlText w:val="%1."/>
      <w:lvlJc w:val="left"/>
      <w:pPr>
        <w:ind w:left="196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5E369C76">
      <w:numFmt w:val="bullet"/>
      <w:lvlText w:val="•"/>
      <w:lvlJc w:val="left"/>
      <w:pPr>
        <w:ind w:left="2798" w:hanging="425"/>
      </w:pPr>
      <w:rPr>
        <w:rFonts w:hint="default"/>
        <w:lang w:val="zh-TW" w:eastAsia="zh-TW" w:bidi="zh-TW"/>
      </w:rPr>
    </w:lvl>
    <w:lvl w:ilvl="2" w:tplc="E6EC7744">
      <w:numFmt w:val="bullet"/>
      <w:lvlText w:val="•"/>
      <w:lvlJc w:val="left"/>
      <w:pPr>
        <w:ind w:left="3637" w:hanging="425"/>
      </w:pPr>
      <w:rPr>
        <w:rFonts w:hint="default"/>
        <w:lang w:val="zh-TW" w:eastAsia="zh-TW" w:bidi="zh-TW"/>
      </w:rPr>
    </w:lvl>
    <w:lvl w:ilvl="3" w:tplc="0E66C7E6">
      <w:numFmt w:val="bullet"/>
      <w:lvlText w:val="•"/>
      <w:lvlJc w:val="left"/>
      <w:pPr>
        <w:ind w:left="4475" w:hanging="425"/>
      </w:pPr>
      <w:rPr>
        <w:rFonts w:hint="default"/>
        <w:lang w:val="zh-TW" w:eastAsia="zh-TW" w:bidi="zh-TW"/>
      </w:rPr>
    </w:lvl>
    <w:lvl w:ilvl="4" w:tplc="3CA884F0">
      <w:numFmt w:val="bullet"/>
      <w:lvlText w:val="•"/>
      <w:lvlJc w:val="left"/>
      <w:pPr>
        <w:ind w:left="5314" w:hanging="425"/>
      </w:pPr>
      <w:rPr>
        <w:rFonts w:hint="default"/>
        <w:lang w:val="zh-TW" w:eastAsia="zh-TW" w:bidi="zh-TW"/>
      </w:rPr>
    </w:lvl>
    <w:lvl w:ilvl="5" w:tplc="7728CBA8">
      <w:numFmt w:val="bullet"/>
      <w:lvlText w:val="•"/>
      <w:lvlJc w:val="left"/>
      <w:pPr>
        <w:ind w:left="6153" w:hanging="425"/>
      </w:pPr>
      <w:rPr>
        <w:rFonts w:hint="default"/>
        <w:lang w:val="zh-TW" w:eastAsia="zh-TW" w:bidi="zh-TW"/>
      </w:rPr>
    </w:lvl>
    <w:lvl w:ilvl="6" w:tplc="8BDCDBDC">
      <w:numFmt w:val="bullet"/>
      <w:lvlText w:val="•"/>
      <w:lvlJc w:val="left"/>
      <w:pPr>
        <w:ind w:left="6991" w:hanging="425"/>
      </w:pPr>
      <w:rPr>
        <w:rFonts w:hint="default"/>
        <w:lang w:val="zh-TW" w:eastAsia="zh-TW" w:bidi="zh-TW"/>
      </w:rPr>
    </w:lvl>
    <w:lvl w:ilvl="7" w:tplc="3CB8E372">
      <w:numFmt w:val="bullet"/>
      <w:lvlText w:val="•"/>
      <w:lvlJc w:val="left"/>
      <w:pPr>
        <w:ind w:left="7830" w:hanging="425"/>
      </w:pPr>
      <w:rPr>
        <w:rFonts w:hint="default"/>
        <w:lang w:val="zh-TW" w:eastAsia="zh-TW" w:bidi="zh-TW"/>
      </w:rPr>
    </w:lvl>
    <w:lvl w:ilvl="8" w:tplc="1EDC5F8E">
      <w:numFmt w:val="bullet"/>
      <w:lvlText w:val="•"/>
      <w:lvlJc w:val="left"/>
      <w:pPr>
        <w:ind w:left="8669" w:hanging="425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129A"/>
    <w:rsid w:val="0072129A"/>
    <w:rsid w:val="008E5D17"/>
    <w:rsid w:val="00D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E3BCDDC-5CF9-4A2E-96E3-7C13D5A2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400" w:lineRule="exact"/>
      <w:ind w:left="1961" w:hanging="425"/>
    </w:pPr>
  </w:style>
  <w:style w:type="paragraph" w:customStyle="1" w:styleId="TableParagraph">
    <w:name w:val="Table Paragraph"/>
    <w:basedOn w:val="a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ian.ioas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xian.io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藝術所學生會</dc:creator>
  <cp:lastModifiedBy>user</cp:lastModifiedBy>
  <cp:revision>2</cp:revision>
  <dcterms:created xsi:type="dcterms:W3CDTF">2019-07-25T04:47:00Z</dcterms:created>
  <dcterms:modified xsi:type="dcterms:W3CDTF">2019-07-25T04:48:00Z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2019-07-25T00:00:00Z</vt:filetime>
  </property>
</Properties>
</file>